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E3" w:rsidRPr="00EE77E3" w:rsidRDefault="00EE77E3" w:rsidP="00EE77E3">
      <w:pPr>
        <w:spacing w:before="100" w:beforeAutospacing="1" w:after="100" w:afterAutospacing="1" w:line="240" w:lineRule="auto"/>
        <w:jc w:val="both"/>
        <w:outlineLvl w:val="0"/>
        <w:rPr>
          <w:rFonts w:ascii="Times New Roman" w:eastAsia="Times New Roman" w:hAnsi="Times New Roman" w:cs="Times New Roman"/>
          <w:b/>
          <w:bCs/>
          <w:kern w:val="36"/>
          <w:sz w:val="44"/>
          <w:szCs w:val="44"/>
        </w:rPr>
      </w:pPr>
      <w:r w:rsidRPr="00EE77E3">
        <w:rPr>
          <w:rFonts w:ascii="Times New Roman" w:eastAsia="Times New Roman" w:hAnsi="Times New Roman" w:cs="Times New Roman"/>
          <w:b/>
          <w:bCs/>
          <w:kern w:val="36"/>
          <w:sz w:val="44"/>
          <w:szCs w:val="44"/>
        </w:rPr>
        <w:t xml:space="preserve">Why Germans </w:t>
      </w:r>
      <w:r>
        <w:rPr>
          <w:rFonts w:ascii="Times New Roman" w:eastAsia="Times New Roman" w:hAnsi="Times New Roman" w:cs="Times New Roman"/>
          <w:b/>
          <w:bCs/>
          <w:kern w:val="36"/>
          <w:sz w:val="44"/>
          <w:szCs w:val="44"/>
        </w:rPr>
        <w:t>P</w:t>
      </w:r>
      <w:r w:rsidRPr="00EE77E3">
        <w:rPr>
          <w:rFonts w:ascii="Times New Roman" w:eastAsia="Times New Roman" w:hAnsi="Times New Roman" w:cs="Times New Roman"/>
          <w:b/>
          <w:bCs/>
          <w:kern w:val="36"/>
          <w:sz w:val="44"/>
          <w:szCs w:val="44"/>
        </w:rPr>
        <w:t xml:space="preserve">ay </w:t>
      </w:r>
      <w:r>
        <w:rPr>
          <w:rFonts w:ascii="Times New Roman" w:eastAsia="Times New Roman" w:hAnsi="Times New Roman" w:cs="Times New Roman"/>
          <w:b/>
          <w:bCs/>
          <w:kern w:val="36"/>
          <w:sz w:val="44"/>
          <w:szCs w:val="44"/>
        </w:rPr>
        <w:t>C</w:t>
      </w:r>
      <w:r w:rsidRPr="00EE77E3">
        <w:rPr>
          <w:rFonts w:ascii="Times New Roman" w:eastAsia="Times New Roman" w:hAnsi="Times New Roman" w:cs="Times New Roman"/>
          <w:b/>
          <w:bCs/>
          <w:kern w:val="36"/>
          <w:sz w:val="44"/>
          <w:szCs w:val="44"/>
        </w:rPr>
        <w:t xml:space="preserve">ash for </w:t>
      </w:r>
      <w:r>
        <w:rPr>
          <w:rFonts w:ascii="Times New Roman" w:eastAsia="Times New Roman" w:hAnsi="Times New Roman" w:cs="Times New Roman"/>
          <w:b/>
          <w:bCs/>
          <w:kern w:val="36"/>
          <w:sz w:val="44"/>
          <w:szCs w:val="44"/>
        </w:rPr>
        <w:t>A</w:t>
      </w:r>
      <w:r w:rsidRPr="00EE77E3">
        <w:rPr>
          <w:rFonts w:ascii="Times New Roman" w:eastAsia="Times New Roman" w:hAnsi="Times New Roman" w:cs="Times New Roman"/>
          <w:b/>
          <w:bCs/>
          <w:kern w:val="36"/>
          <w:sz w:val="44"/>
          <w:szCs w:val="44"/>
        </w:rPr>
        <w:t xml:space="preserve">lmost </w:t>
      </w:r>
      <w:r>
        <w:rPr>
          <w:rFonts w:ascii="Times New Roman" w:eastAsia="Times New Roman" w:hAnsi="Times New Roman" w:cs="Times New Roman"/>
          <w:b/>
          <w:bCs/>
          <w:kern w:val="36"/>
          <w:sz w:val="44"/>
          <w:szCs w:val="44"/>
        </w:rPr>
        <w:t>E</w:t>
      </w:r>
      <w:r w:rsidRPr="00EE77E3">
        <w:rPr>
          <w:rFonts w:ascii="Times New Roman" w:eastAsia="Times New Roman" w:hAnsi="Times New Roman" w:cs="Times New Roman"/>
          <w:b/>
          <w:bCs/>
          <w:kern w:val="36"/>
          <w:sz w:val="44"/>
          <w:szCs w:val="44"/>
        </w:rPr>
        <w:t>verything</w:t>
      </w:r>
    </w:p>
    <w:p w:rsidR="00EE77E3" w:rsidRPr="00EE77E3" w:rsidRDefault="00EE77E3" w:rsidP="00EE77E3">
      <w:pPr>
        <w:spacing w:before="100" w:beforeAutospacing="1" w:after="100" w:afterAutospacing="1" w:line="240" w:lineRule="auto"/>
        <w:outlineLvl w:val="4"/>
        <w:rPr>
          <w:rFonts w:ascii="Times New Roman" w:eastAsia="Times New Roman" w:hAnsi="Times New Roman" w:cs="Times New Roman"/>
          <w:b/>
          <w:bCs/>
          <w:sz w:val="20"/>
          <w:szCs w:val="20"/>
        </w:rPr>
      </w:pPr>
      <w:r w:rsidRPr="00EE77E3">
        <w:rPr>
          <w:rFonts w:ascii="Times New Roman" w:eastAsia="Times New Roman" w:hAnsi="Times New Roman" w:cs="Times New Roman"/>
          <w:b/>
          <w:bCs/>
          <w:sz w:val="20"/>
          <w:szCs w:val="20"/>
        </w:rPr>
        <w:t>Written by</w:t>
      </w:r>
      <w:r>
        <w:rPr>
          <w:rFonts w:ascii="Times New Roman" w:eastAsia="Times New Roman" w:hAnsi="Times New Roman" w:cs="Times New Roman"/>
          <w:b/>
          <w:bCs/>
          <w:sz w:val="20"/>
          <w:szCs w:val="20"/>
        </w:rPr>
        <w:t xml:space="preserve"> Matt Phillips</w:t>
      </w:r>
    </w:p>
    <w:p w:rsidR="00EE77E3" w:rsidRPr="00EE77E3" w:rsidRDefault="00EE77E3" w:rsidP="00EE77E3">
      <w:pPr>
        <w:spacing w:after="0"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September 17, 2014</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As banks, technology giants and would-be disruptors such as Square scrummage over the payment system of the future, German consumers seem perfectly happy with the payment system of the past. Germany remains one of the most cash-intensive advanced economies on earth.</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 xml:space="preserve">On average, wallets in Germany hold nearly twice as much cash—about $123 worth—as those in Australia, the US, France and Holland, according </w:t>
      </w:r>
      <w:r w:rsidRPr="00EE77E3">
        <w:rPr>
          <w:rFonts w:ascii="Times New Roman" w:eastAsia="Times New Roman" w:hAnsi="Times New Roman" w:cs="Times New Roman"/>
          <w:color w:val="000000" w:themeColor="text1"/>
          <w:sz w:val="24"/>
          <w:szCs w:val="24"/>
        </w:rPr>
        <w:t xml:space="preserve">to </w:t>
      </w:r>
      <w:hyperlink r:id="rId8" w:tgtFrame="_blank" w:history="1">
        <w:r w:rsidRPr="00EE77E3">
          <w:rPr>
            <w:rFonts w:ascii="Times New Roman" w:eastAsia="Times New Roman" w:hAnsi="Times New Roman" w:cs="Times New Roman"/>
            <w:color w:val="000000" w:themeColor="text1"/>
            <w:sz w:val="24"/>
            <w:szCs w:val="24"/>
          </w:rPr>
          <w:t>a recent Federal Reserve report</w:t>
        </w:r>
      </w:hyperlink>
      <w:r w:rsidRPr="00EE77E3">
        <w:rPr>
          <w:rFonts w:ascii="Times New Roman" w:eastAsia="Times New Roman" w:hAnsi="Times New Roman" w:cs="Times New Roman"/>
          <w:color w:val="000000" w:themeColor="text1"/>
          <w:sz w:val="24"/>
          <w:szCs w:val="24"/>
        </w:rPr>
        <w:t xml:space="preserve"> </w:t>
      </w:r>
      <w:r w:rsidRPr="00EE77E3">
        <w:rPr>
          <w:rFonts w:ascii="Times New Roman" w:eastAsia="Times New Roman" w:hAnsi="Times New Roman" w:cs="Times New Roman"/>
          <w:sz w:val="24"/>
          <w:szCs w:val="24"/>
        </w:rPr>
        <w:t>on how consumers paid for things in seven countries. Roughly 80% of all transactions in Germany are conducted in cash. (In the US, it’s less than 50%.) And cash is the dominant form of payment</w:t>
      </w:r>
      <w:r>
        <w:rPr>
          <w:rFonts w:ascii="Times New Roman" w:eastAsia="Times New Roman" w:hAnsi="Times New Roman" w:cs="Times New Roman"/>
          <w:sz w:val="24"/>
          <w:szCs w:val="24"/>
        </w:rPr>
        <w:t>.</w:t>
      </w:r>
      <w:r w:rsidRPr="00EE77E3">
        <w:rPr>
          <w:rFonts w:ascii="Times New Roman" w:eastAsia="Times New Roman" w:hAnsi="Times New Roman" w:cs="Times New Roman"/>
          <w:sz w:val="24"/>
          <w:szCs w:val="24"/>
        </w:rPr>
        <w:t xml:space="preserve"> </w:t>
      </w:r>
    </w:p>
    <w:p w:rsidR="00EE77E3" w:rsidRDefault="00EE77E3" w:rsidP="00EE77E3">
      <w:pPr>
        <w:spacing w:after="0"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6FFCE11E" wp14:editId="53553AFA">
            <wp:simplePos x="0" y="0"/>
            <wp:positionH relativeFrom="column">
              <wp:posOffset>-28575</wp:posOffset>
            </wp:positionH>
            <wp:positionV relativeFrom="paragraph">
              <wp:posOffset>60960</wp:posOffset>
            </wp:positionV>
            <wp:extent cx="6096000" cy="2495550"/>
            <wp:effectExtent l="0" t="0" r="0" b="0"/>
            <wp:wrapNone/>
            <wp:docPr id="1" name="Picture 1" descr="http://img.qz.com/2014/09/share-of-payment-volume-made-in-cash_chartbuilder.pn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qz.com/2014/09/share-of-payment-volume-made-in-cash_chartbuilder.png?w=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7E3" w:rsidRDefault="00EE77E3" w:rsidP="00EE77E3">
      <w:pPr>
        <w:spacing w:after="0" w:line="240" w:lineRule="auto"/>
        <w:rPr>
          <w:rFonts w:ascii="Times New Roman" w:eastAsia="Times New Roman" w:hAnsi="Times New Roman" w:cs="Times New Roman"/>
          <w:sz w:val="24"/>
          <w:szCs w:val="24"/>
        </w:rPr>
      </w:pPr>
    </w:p>
    <w:p w:rsidR="00EE77E3" w:rsidRDefault="00EE77E3" w:rsidP="00EE77E3">
      <w:pPr>
        <w:spacing w:after="0" w:line="240" w:lineRule="auto"/>
        <w:rPr>
          <w:rFonts w:ascii="Times New Roman" w:eastAsia="Times New Roman" w:hAnsi="Times New Roman" w:cs="Times New Roman"/>
          <w:sz w:val="24"/>
          <w:szCs w:val="24"/>
        </w:rPr>
      </w:pPr>
    </w:p>
    <w:p w:rsidR="00EE77E3" w:rsidRDefault="00EE77E3" w:rsidP="00EE77E3">
      <w:pPr>
        <w:spacing w:after="0" w:line="240" w:lineRule="auto"/>
        <w:rPr>
          <w:rFonts w:ascii="Times New Roman" w:eastAsia="Times New Roman" w:hAnsi="Times New Roman" w:cs="Times New Roman"/>
          <w:sz w:val="24"/>
          <w:szCs w:val="24"/>
        </w:rPr>
      </w:pPr>
    </w:p>
    <w:p w:rsidR="00EE77E3" w:rsidRDefault="00EE77E3" w:rsidP="00EE77E3">
      <w:pPr>
        <w:spacing w:after="0" w:line="240" w:lineRule="auto"/>
        <w:rPr>
          <w:rFonts w:ascii="Times New Roman" w:eastAsia="Times New Roman" w:hAnsi="Times New Roman" w:cs="Times New Roman"/>
          <w:sz w:val="24"/>
          <w:szCs w:val="24"/>
        </w:rPr>
      </w:pPr>
    </w:p>
    <w:p w:rsidR="00EE77E3" w:rsidRDefault="00EE77E3" w:rsidP="00EE77E3">
      <w:pPr>
        <w:spacing w:after="0" w:line="240" w:lineRule="auto"/>
        <w:rPr>
          <w:rFonts w:ascii="Times New Roman" w:eastAsia="Times New Roman" w:hAnsi="Times New Roman" w:cs="Times New Roman"/>
          <w:sz w:val="24"/>
          <w:szCs w:val="24"/>
        </w:rPr>
      </w:pPr>
    </w:p>
    <w:p w:rsidR="00EE77E3" w:rsidRDefault="00EE77E3" w:rsidP="00EE77E3">
      <w:pPr>
        <w:spacing w:after="0" w:line="240" w:lineRule="auto"/>
        <w:rPr>
          <w:rFonts w:ascii="Times New Roman" w:eastAsia="Times New Roman" w:hAnsi="Times New Roman" w:cs="Times New Roman"/>
          <w:sz w:val="24"/>
          <w:szCs w:val="24"/>
        </w:rPr>
      </w:pPr>
    </w:p>
    <w:p w:rsidR="00EE77E3" w:rsidRDefault="00EE77E3" w:rsidP="00EE77E3">
      <w:pPr>
        <w:spacing w:after="0" w:line="240" w:lineRule="auto"/>
        <w:rPr>
          <w:rFonts w:ascii="Times New Roman" w:eastAsia="Times New Roman" w:hAnsi="Times New Roman" w:cs="Times New Roman"/>
          <w:sz w:val="24"/>
          <w:szCs w:val="24"/>
        </w:rPr>
      </w:pPr>
    </w:p>
    <w:p w:rsidR="00EE77E3" w:rsidRDefault="00EE77E3" w:rsidP="00EE77E3">
      <w:pPr>
        <w:spacing w:after="0" w:line="240" w:lineRule="auto"/>
        <w:rPr>
          <w:rFonts w:ascii="Times New Roman" w:eastAsia="Times New Roman" w:hAnsi="Times New Roman" w:cs="Times New Roman"/>
          <w:sz w:val="24"/>
          <w:szCs w:val="24"/>
        </w:rPr>
      </w:pPr>
    </w:p>
    <w:p w:rsidR="00EE77E3" w:rsidRDefault="00EE77E3" w:rsidP="00EE77E3">
      <w:pPr>
        <w:spacing w:after="0" w:line="240" w:lineRule="auto"/>
        <w:rPr>
          <w:rFonts w:ascii="Times New Roman" w:eastAsia="Times New Roman" w:hAnsi="Times New Roman" w:cs="Times New Roman"/>
          <w:sz w:val="24"/>
          <w:szCs w:val="24"/>
        </w:rPr>
      </w:pPr>
    </w:p>
    <w:p w:rsidR="00EE77E3" w:rsidRDefault="00EE77E3" w:rsidP="00EE77E3">
      <w:pPr>
        <w:spacing w:after="0" w:line="240" w:lineRule="auto"/>
        <w:rPr>
          <w:rFonts w:ascii="Times New Roman" w:eastAsia="Times New Roman" w:hAnsi="Times New Roman" w:cs="Times New Roman"/>
          <w:sz w:val="24"/>
          <w:szCs w:val="24"/>
        </w:rPr>
      </w:pPr>
    </w:p>
    <w:p w:rsidR="00EE77E3" w:rsidRDefault="00EE77E3" w:rsidP="00EE77E3">
      <w:pPr>
        <w:spacing w:after="0" w:line="240" w:lineRule="auto"/>
        <w:rPr>
          <w:rFonts w:ascii="Times New Roman" w:eastAsia="Times New Roman" w:hAnsi="Times New Roman" w:cs="Times New Roman"/>
          <w:sz w:val="24"/>
          <w:szCs w:val="24"/>
        </w:rPr>
      </w:pPr>
    </w:p>
    <w:p w:rsidR="00EE77E3" w:rsidRDefault="00EE77E3" w:rsidP="00EE77E3">
      <w:pPr>
        <w:spacing w:after="0" w:line="240" w:lineRule="auto"/>
        <w:rPr>
          <w:rFonts w:ascii="Times New Roman" w:eastAsia="Times New Roman" w:hAnsi="Times New Roman" w:cs="Times New Roman"/>
          <w:sz w:val="24"/>
          <w:szCs w:val="24"/>
        </w:rPr>
      </w:pPr>
    </w:p>
    <w:p w:rsidR="00EE77E3" w:rsidRDefault="00EE77E3" w:rsidP="00EE77E3">
      <w:pPr>
        <w:spacing w:after="0" w:line="240" w:lineRule="auto"/>
        <w:rPr>
          <w:rFonts w:ascii="Times New Roman" w:eastAsia="Times New Roman" w:hAnsi="Times New Roman" w:cs="Times New Roman"/>
          <w:sz w:val="24"/>
          <w:szCs w:val="24"/>
        </w:rPr>
      </w:pPr>
    </w:p>
    <w:p w:rsidR="00EE77E3" w:rsidRPr="00EE77E3" w:rsidRDefault="00EE77E3" w:rsidP="00EE77E3">
      <w:pPr>
        <w:spacing w:after="0" w:line="240" w:lineRule="auto"/>
        <w:rPr>
          <w:rFonts w:ascii="Times New Roman" w:eastAsia="Times New Roman" w:hAnsi="Times New Roman" w:cs="Times New Roman"/>
          <w:sz w:val="24"/>
          <w:szCs w:val="24"/>
        </w:rPr>
      </w:pP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 xml:space="preserve">No one knows precisely why Germans have such a strong preference for cash, though survey data offer some hints. German respondents suggested that using cash makes it easier to </w:t>
      </w:r>
      <w:hyperlink r:id="rId10" w:tgtFrame="_blank" w:history="1">
        <w:r w:rsidRPr="00EE77E3">
          <w:rPr>
            <w:rFonts w:ascii="Times New Roman" w:eastAsia="Times New Roman" w:hAnsi="Times New Roman" w:cs="Times New Roman"/>
            <w:color w:val="000000" w:themeColor="text1"/>
            <w:sz w:val="24"/>
            <w:szCs w:val="24"/>
          </w:rPr>
          <w:t>keep track of their money and spending</w:t>
        </w:r>
      </w:hyperlink>
      <w:r w:rsidRPr="00EE77E3">
        <w:rPr>
          <w:rFonts w:ascii="Times New Roman" w:eastAsia="Times New Roman" w:hAnsi="Times New Roman" w:cs="Times New Roman"/>
          <w:color w:val="000000" w:themeColor="text1"/>
          <w:sz w:val="24"/>
          <w:szCs w:val="24"/>
        </w:rPr>
        <w:t>.</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“A glance into one’s pocket provides a signal about the extent of expenses and the remaining budget. With a large cash share of expenditures, the quality of the signal is high. We conjecture that for some consumers this signal is of value and hence they choose to use cash,” wrote ECB analysts who studied the phenomenon.</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 xml:space="preserve">Other responses suggest Germans like the anonymity of cash, in keeping with their general enthusiasm for </w:t>
      </w:r>
      <w:hyperlink r:id="rId11" w:anchor=".VBc_kS6zBd8" w:tgtFrame="_blank" w:history="1">
        <w:r w:rsidRPr="00EE77E3">
          <w:rPr>
            <w:rFonts w:ascii="Times New Roman" w:eastAsia="Times New Roman" w:hAnsi="Times New Roman" w:cs="Times New Roman"/>
            <w:color w:val="000000" w:themeColor="text1"/>
            <w:sz w:val="24"/>
            <w:szCs w:val="24"/>
          </w:rPr>
          <w:t>tightly protecting privacy</w:t>
        </w:r>
      </w:hyperlink>
      <w:r w:rsidRPr="00EE77E3">
        <w:rPr>
          <w:rFonts w:ascii="Times New Roman" w:eastAsia="Times New Roman" w:hAnsi="Times New Roman" w:cs="Times New Roman"/>
          <w:color w:val="000000" w:themeColor="text1"/>
          <w:sz w:val="24"/>
          <w:szCs w:val="24"/>
        </w:rPr>
        <w:t>.</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But, of course, their attitudes toward currency must owe something to Germany’s tumultuous monetary history. During the Weimar-era hyperinflation that peaked in 1923, prices rose roughly a trillion-fold, as Germany attempted to pay its onerous war reparations with devalued marks.</w:t>
      </w:r>
    </w:p>
    <w:p w:rsid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noProof/>
          <w:sz w:val="24"/>
          <w:szCs w:val="24"/>
        </w:rPr>
        <w:lastRenderedPageBreak/>
        <w:drawing>
          <wp:anchor distT="0" distB="0" distL="114300" distR="114300" simplePos="0" relativeHeight="251662336" behindDoc="1" locked="0" layoutInCell="1" allowOverlap="1" wp14:anchorId="18BFEEB0" wp14:editId="163486CB">
            <wp:simplePos x="0" y="0"/>
            <wp:positionH relativeFrom="column">
              <wp:posOffset>685800</wp:posOffset>
            </wp:positionH>
            <wp:positionV relativeFrom="paragraph">
              <wp:posOffset>174625</wp:posOffset>
            </wp:positionV>
            <wp:extent cx="4591050" cy="2868295"/>
            <wp:effectExtent l="0" t="0" r="0" b="8255"/>
            <wp:wrapTight wrapText="bothSides">
              <wp:wrapPolygon edited="0">
                <wp:start x="0" y="0"/>
                <wp:lineTo x="0" y="21519"/>
                <wp:lineTo x="21510" y="21519"/>
                <wp:lineTo x="21510" y="0"/>
                <wp:lineTo x="0" y="0"/>
              </wp:wrapPolygon>
            </wp:wrapTight>
            <wp:docPr id="2" name="Picture 2" descr="German-cash-in-circulation-during-the-Weimar-hyperinflation-of-1923-German-cash-in-circulation_chart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man-cash-in-circulation-during-the-Weimar-hyperinflation-of-1923-German-cash-in-circulation_chartbuil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286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p>
    <w:p w:rsid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p>
    <w:p w:rsid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p>
    <w:p w:rsid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p>
    <w:p w:rsid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p>
    <w:p w:rsid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p>
    <w:p w:rsid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The sheer lunacy of the sums involved make this everyone’s favorite hyperinflation.</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25836391" wp14:editId="3C8F75A3">
            <wp:simplePos x="0" y="0"/>
            <wp:positionH relativeFrom="column">
              <wp:posOffset>-47625</wp:posOffset>
            </wp:positionH>
            <wp:positionV relativeFrom="paragraph">
              <wp:posOffset>412750</wp:posOffset>
            </wp:positionV>
            <wp:extent cx="2421890" cy="3457575"/>
            <wp:effectExtent l="0" t="0" r="0" b="9525"/>
            <wp:wrapTight wrapText="bothSides">
              <wp:wrapPolygon edited="0">
                <wp:start x="0" y="0"/>
                <wp:lineTo x="0" y="21540"/>
                <wp:lineTo x="21407" y="21540"/>
                <wp:lineTo x="21407" y="0"/>
                <wp:lineTo x="0" y="0"/>
              </wp:wrapPolygon>
            </wp:wrapTight>
            <wp:docPr id="3" name="Picture 3" descr="http://img.qz.com/2014/09/germany-weimar-hyperinflation-1923.jpg?w=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qz.com/2014/09/germany-weimar-hyperinflation-1923.jpg?w=5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1890" cy="345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7E3">
        <w:rPr>
          <w:rFonts w:ascii="Times New Roman" w:eastAsia="Times New Roman" w:hAnsi="Times New Roman" w:cs="Times New Roman"/>
          <w:sz w:val="24"/>
          <w:szCs w:val="24"/>
        </w:rPr>
        <w:t xml:space="preserve">At the end </w:t>
      </w:r>
      <w:r w:rsidRPr="00EE77E3">
        <w:rPr>
          <w:rFonts w:ascii="Times New Roman" w:eastAsia="Times New Roman" w:hAnsi="Times New Roman" w:cs="Times New Roman"/>
          <w:color w:val="000000" w:themeColor="text1"/>
          <w:sz w:val="24"/>
          <w:szCs w:val="24"/>
        </w:rPr>
        <w:t xml:space="preserve">of it, </w:t>
      </w:r>
      <w:hyperlink r:id="rId14" w:tgtFrame="_blank" w:history="1">
        <w:r w:rsidRPr="00EE77E3">
          <w:rPr>
            <w:rFonts w:ascii="Times New Roman" w:eastAsia="Times New Roman" w:hAnsi="Times New Roman" w:cs="Times New Roman"/>
            <w:color w:val="000000" w:themeColor="text1"/>
            <w:sz w:val="24"/>
            <w:szCs w:val="24"/>
          </w:rPr>
          <w:t>a loaf of bread cost 428 billion marks</w:t>
        </w:r>
      </w:hyperlink>
      <w:r w:rsidRPr="00EE77E3">
        <w:rPr>
          <w:rFonts w:ascii="Times New Roman" w:eastAsia="Times New Roman" w:hAnsi="Times New Roman" w:cs="Times New Roman"/>
          <w:color w:val="000000" w:themeColor="text1"/>
          <w:sz w:val="24"/>
          <w:szCs w:val="24"/>
        </w:rPr>
        <w:t xml:space="preserve">, a kilo of butter would run you roughly 6 trillion. Employers would halt work in the middle of morning to pay out bales of banknotes to workers—who sometimes collected them </w:t>
      </w:r>
      <w:hyperlink r:id="rId15" w:tgtFrame="_blank" w:history="1">
        <w:r w:rsidRPr="00EE77E3">
          <w:rPr>
            <w:rFonts w:ascii="Times New Roman" w:eastAsia="Times New Roman" w:hAnsi="Times New Roman" w:cs="Times New Roman"/>
            <w:color w:val="000000" w:themeColor="text1"/>
            <w:sz w:val="24"/>
            <w:szCs w:val="24"/>
          </w:rPr>
          <w:t>in laundry baskets</w:t>
        </w:r>
      </w:hyperlink>
      <w:r w:rsidRPr="00EE77E3">
        <w:rPr>
          <w:rFonts w:ascii="Times New Roman" w:eastAsia="Times New Roman" w:hAnsi="Times New Roman" w:cs="Times New Roman"/>
          <w:color w:val="000000" w:themeColor="text1"/>
          <w:sz w:val="24"/>
          <w:szCs w:val="24"/>
        </w:rPr>
        <w:t xml:space="preserve">—and the workday would be suspended for an hour or so as employees were given time to run around and purchase as much as they could before the money became worthless. (They would barter it later.) And, of course, people were using the worthless banknotes for all sorts of silly things, such as </w:t>
      </w:r>
      <w:hyperlink r:id="rId16" w:tgtFrame="_blank" w:history="1">
        <w:r w:rsidRPr="00EE77E3">
          <w:rPr>
            <w:rFonts w:ascii="Times New Roman" w:eastAsia="Times New Roman" w:hAnsi="Times New Roman" w:cs="Times New Roman"/>
            <w:color w:val="000000" w:themeColor="text1"/>
            <w:sz w:val="24"/>
            <w:szCs w:val="24"/>
          </w:rPr>
          <w:t>wallpaper</w:t>
        </w:r>
      </w:hyperlink>
      <w:r w:rsidRPr="00EE77E3">
        <w:rPr>
          <w:rFonts w:ascii="Times New Roman" w:eastAsia="Times New Roman" w:hAnsi="Times New Roman" w:cs="Times New Roman"/>
          <w:color w:val="000000" w:themeColor="text1"/>
          <w:sz w:val="24"/>
          <w:szCs w:val="24"/>
        </w:rPr>
        <w:t xml:space="preserve">, </w:t>
      </w:r>
      <w:hyperlink r:id="rId17" w:tgtFrame="_blank" w:history="1">
        <w:r w:rsidRPr="00EE77E3">
          <w:rPr>
            <w:rFonts w:ascii="Times New Roman" w:eastAsia="Times New Roman" w:hAnsi="Times New Roman" w:cs="Times New Roman"/>
            <w:color w:val="000000" w:themeColor="text1"/>
            <w:sz w:val="24"/>
            <w:szCs w:val="24"/>
          </w:rPr>
          <w:t>furnace fuel</w:t>
        </w:r>
      </w:hyperlink>
      <w:r w:rsidRPr="00EE77E3">
        <w:rPr>
          <w:rFonts w:ascii="Times New Roman" w:eastAsia="Times New Roman" w:hAnsi="Times New Roman" w:cs="Times New Roman"/>
          <w:color w:val="000000" w:themeColor="text1"/>
          <w:sz w:val="24"/>
          <w:szCs w:val="24"/>
        </w:rPr>
        <w:t xml:space="preserve"> and </w:t>
      </w:r>
      <w:hyperlink r:id="rId18" w:tgtFrame="_blank" w:history="1">
        <w:r w:rsidRPr="00EE77E3">
          <w:rPr>
            <w:rFonts w:ascii="Times New Roman" w:eastAsia="Times New Roman" w:hAnsi="Times New Roman" w:cs="Times New Roman"/>
            <w:color w:val="000000" w:themeColor="text1"/>
            <w:sz w:val="24"/>
            <w:szCs w:val="24"/>
          </w:rPr>
          <w:t>kites</w:t>
        </w:r>
      </w:hyperlink>
      <w:r w:rsidRPr="00EE77E3">
        <w:rPr>
          <w:rFonts w:ascii="Times New Roman" w:eastAsia="Times New Roman" w:hAnsi="Times New Roman" w:cs="Times New Roman"/>
          <w:color w:val="000000" w:themeColor="text1"/>
          <w:sz w:val="24"/>
          <w:szCs w:val="24"/>
        </w:rPr>
        <w:t>.</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E77E3">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0827D777" wp14:editId="7B819B03">
                <wp:simplePos x="0" y="0"/>
                <wp:positionH relativeFrom="column">
                  <wp:posOffset>-2304415</wp:posOffset>
                </wp:positionH>
                <wp:positionV relativeFrom="paragraph">
                  <wp:posOffset>1939925</wp:posOffset>
                </wp:positionV>
                <wp:extent cx="2057400" cy="542925"/>
                <wp:effectExtent l="0" t="0" r="19050" b="28575"/>
                <wp:wrapTight wrapText="bothSides">
                  <wp:wrapPolygon edited="0">
                    <wp:start x="0" y="0"/>
                    <wp:lineTo x="0" y="21979"/>
                    <wp:lineTo x="21600" y="21979"/>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2925"/>
                        </a:xfrm>
                        <a:prstGeom prst="rect">
                          <a:avLst/>
                        </a:prstGeom>
                        <a:solidFill>
                          <a:srgbClr val="FFFFFF"/>
                        </a:solidFill>
                        <a:ln w="9525">
                          <a:solidFill>
                            <a:schemeClr val="bg1"/>
                          </a:solidFill>
                          <a:miter lim="800000"/>
                          <a:headEnd/>
                          <a:tailEnd/>
                        </a:ln>
                      </wps:spPr>
                      <wps:txbx>
                        <w:txbxContent>
                          <w:p w:rsidR="00EE77E3" w:rsidRPr="00EE77E3" w:rsidRDefault="00EE77E3" w:rsidP="00EE77E3">
                            <w:pPr>
                              <w:spacing w:after="0"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Weimar wallpaper, 1923.</w:t>
                            </w:r>
                            <w:r>
                              <w:rPr>
                                <w:rFonts w:ascii="Times New Roman" w:eastAsia="Times New Roman" w:hAnsi="Times New Roman" w:cs="Times New Roman"/>
                                <w:sz w:val="24"/>
                                <w:szCs w:val="24"/>
                              </w:rPr>
                              <w:t xml:space="preserve">  </w:t>
                            </w:r>
                            <w:r w:rsidRPr="00EE77E3">
                              <w:rPr>
                                <w:rFonts w:ascii="Times New Roman" w:eastAsia="Times New Roman" w:hAnsi="Times New Roman" w:cs="Times New Roman"/>
                                <w:sz w:val="18"/>
                                <w:szCs w:val="18"/>
                              </w:rPr>
                              <w:t>Deutsches Bundesarchiv</w:t>
                            </w:r>
                            <w:r w:rsidRPr="00EE77E3">
                              <w:rPr>
                                <w:rFonts w:ascii="Times New Roman" w:eastAsia="Times New Roman" w:hAnsi="Times New Roman" w:cs="Times New Roman"/>
                                <w:sz w:val="18"/>
                                <w:szCs w:val="18"/>
                              </w:rPr>
                              <w:t xml:space="preserve"> </w:t>
                            </w:r>
                            <w:r w:rsidRPr="00EE77E3">
                              <w:rPr>
                                <w:rFonts w:ascii="Times New Roman" w:eastAsia="Times New Roman" w:hAnsi="Times New Roman" w:cs="Times New Roman"/>
                                <w:sz w:val="18"/>
                                <w:szCs w:val="18"/>
                              </w:rPr>
                              <w:t>Photo</w:t>
                            </w:r>
                          </w:p>
                          <w:p w:rsidR="00EE77E3" w:rsidRDefault="00EE77E3" w:rsidP="00EE77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45pt;margin-top:152.75pt;width:162pt;height:4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" strokecolor="white [3212]">
                <v:textbox>
                  <w:txbxContent>
                    <w:p w:rsidR="00EE77E3" w:rsidRPr="00EE77E3" w:rsidRDefault="00EE77E3" w:rsidP="00EE77E3">
                      <w:pPr>
                        <w:spacing w:after="0"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Weimar wallpaper, 1923.</w:t>
                      </w:r>
                      <w:r>
                        <w:rPr>
                          <w:rFonts w:ascii="Times New Roman" w:eastAsia="Times New Roman" w:hAnsi="Times New Roman" w:cs="Times New Roman"/>
                          <w:sz w:val="24"/>
                          <w:szCs w:val="24"/>
                        </w:rPr>
                        <w:t xml:space="preserve">  </w:t>
                      </w:r>
                      <w:r w:rsidRPr="00EE77E3">
                        <w:rPr>
                          <w:rFonts w:ascii="Times New Roman" w:eastAsia="Times New Roman" w:hAnsi="Times New Roman" w:cs="Times New Roman"/>
                          <w:sz w:val="18"/>
                          <w:szCs w:val="18"/>
                        </w:rPr>
                        <w:t>Deutsches Bundesarchiv</w:t>
                      </w:r>
                      <w:r w:rsidRPr="00EE77E3">
                        <w:rPr>
                          <w:rFonts w:ascii="Times New Roman" w:eastAsia="Times New Roman" w:hAnsi="Times New Roman" w:cs="Times New Roman"/>
                          <w:sz w:val="18"/>
                          <w:szCs w:val="18"/>
                        </w:rPr>
                        <w:t xml:space="preserve"> </w:t>
                      </w:r>
                      <w:r w:rsidRPr="00EE77E3">
                        <w:rPr>
                          <w:rFonts w:ascii="Times New Roman" w:eastAsia="Times New Roman" w:hAnsi="Times New Roman" w:cs="Times New Roman"/>
                          <w:sz w:val="18"/>
                          <w:szCs w:val="18"/>
                        </w:rPr>
                        <w:t>Photo</w:t>
                      </w:r>
                    </w:p>
                    <w:p w:rsidR="00EE77E3" w:rsidRDefault="00EE77E3" w:rsidP="00EE77E3"/>
                  </w:txbxContent>
                </v:textbox>
                <w10:wrap type="tight"/>
              </v:shape>
            </w:pict>
          </mc:Fallback>
        </mc:AlternateContent>
      </w:r>
      <w:r w:rsidRPr="00EE77E3">
        <w:rPr>
          <w:rFonts w:ascii="Times New Roman" w:eastAsia="Times New Roman" w:hAnsi="Times New Roman" w:cs="Times New Roman"/>
          <w:sz w:val="24"/>
          <w:szCs w:val="24"/>
        </w:rPr>
        <w:t xml:space="preserve">But this wasn’t the last time Germany’s currency was rendered worthless in the 20th century. After World War II, the reichsmark was again in disarray. Hitler had largely financed the war by printing money, keeping inflation at bay </w:t>
      </w:r>
      <w:r w:rsidRPr="00EE77E3">
        <w:rPr>
          <w:rFonts w:ascii="Times New Roman" w:eastAsia="Times New Roman" w:hAnsi="Times New Roman" w:cs="Times New Roman"/>
          <w:color w:val="000000" w:themeColor="text1"/>
          <w:sz w:val="24"/>
          <w:szCs w:val="24"/>
        </w:rPr>
        <w:t xml:space="preserve">through a uniquely fascist policy of strict price controls and violent threats. (“Inflation is a lack of discipline,” </w:t>
      </w:r>
      <w:hyperlink r:id="rId19" w:anchor="v=onepage&amp;q=Hitler%20Inflation%20%22that's%20what%20my%20storm%20troopers%20are%20for%22&amp;f=false" w:tgtFrame="_blank" w:history="1">
        <w:r w:rsidRPr="00EE77E3">
          <w:rPr>
            <w:rFonts w:ascii="Times New Roman" w:eastAsia="Times New Roman" w:hAnsi="Times New Roman" w:cs="Times New Roman"/>
            <w:color w:val="000000" w:themeColor="text1"/>
            <w:sz w:val="24"/>
            <w:szCs w:val="24"/>
          </w:rPr>
          <w:t>Hitler once said</w:t>
        </w:r>
      </w:hyperlink>
      <w:r w:rsidRPr="00EE77E3">
        <w:rPr>
          <w:rFonts w:ascii="Times New Roman" w:eastAsia="Times New Roman" w:hAnsi="Times New Roman" w:cs="Times New Roman"/>
          <w:color w:val="000000" w:themeColor="text1"/>
          <w:sz w:val="24"/>
          <w:szCs w:val="24"/>
        </w:rPr>
        <w:t>. “I’ll see to it that prices remain stable. That’s what my storm troopers are for.”)</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color w:val="000000" w:themeColor="text1"/>
          <w:sz w:val="24"/>
          <w:szCs w:val="24"/>
        </w:rPr>
        <w:lastRenderedPageBreak/>
        <w:t xml:space="preserve">During the postwar occupation, the Allies kept wage and price controls and rationing in effect. But more and more economic activity </w:t>
      </w:r>
      <w:hyperlink r:id="rId20" w:tgtFrame="_blank" w:history="1">
        <w:r w:rsidRPr="00EE77E3">
          <w:rPr>
            <w:rFonts w:ascii="Times New Roman" w:eastAsia="Times New Roman" w:hAnsi="Times New Roman" w:cs="Times New Roman"/>
            <w:color w:val="000000" w:themeColor="text1"/>
            <w:sz w:val="24"/>
            <w:szCs w:val="24"/>
          </w:rPr>
          <w:t>moved to the black market</w:t>
        </w:r>
      </w:hyperlink>
      <w:r w:rsidRPr="00EE77E3">
        <w:rPr>
          <w:rFonts w:ascii="Times New Roman" w:eastAsia="Times New Roman" w:hAnsi="Times New Roman" w:cs="Times New Roman"/>
          <w:color w:val="000000" w:themeColor="text1"/>
          <w:sz w:val="24"/>
          <w:szCs w:val="24"/>
        </w:rPr>
        <w:t xml:space="preserve">. Packs </w:t>
      </w:r>
      <w:r w:rsidRPr="00EE77E3">
        <w:rPr>
          <w:rFonts w:ascii="Times New Roman" w:eastAsia="Times New Roman" w:hAnsi="Times New Roman" w:cs="Times New Roman"/>
          <w:sz w:val="24"/>
          <w:szCs w:val="24"/>
        </w:rPr>
        <w:t xml:space="preserve">of Camels and Chesterfields, nylon stockings and Parker </w:t>
      </w:r>
      <w:r w:rsidRPr="00EE77E3">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0539C66" wp14:editId="32A3D377">
            <wp:simplePos x="0" y="0"/>
            <wp:positionH relativeFrom="column">
              <wp:posOffset>3761740</wp:posOffset>
            </wp:positionH>
            <wp:positionV relativeFrom="paragraph">
              <wp:posOffset>-18415</wp:posOffset>
            </wp:positionV>
            <wp:extent cx="2012315" cy="2613660"/>
            <wp:effectExtent l="0" t="0" r="6985" b="0"/>
            <wp:wrapTight wrapText="bothSides">
              <wp:wrapPolygon edited="0">
                <wp:start x="0" y="0"/>
                <wp:lineTo x="0" y="21411"/>
                <wp:lineTo x="21470" y="21411"/>
                <wp:lineTo x="21470" y="0"/>
                <wp:lineTo x="0" y="0"/>
              </wp:wrapPolygon>
            </wp:wrapTight>
            <wp:docPr id="4" name="Picture 4" descr="http://img.qz.com/2014/09/ap480620095.jp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qz.com/2014/09/ap480620095.jpg?w=10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2315" cy="2613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7E3">
        <w:rPr>
          <w:rFonts w:ascii="Times New Roman" w:eastAsia="Times New Roman" w:hAnsi="Times New Roman" w:cs="Times New Roman"/>
          <w:sz w:val="24"/>
          <w:szCs w:val="24"/>
        </w:rPr>
        <w:t>pens—which US servicemen stationed in Germany could easily buy at their bases—became de facto currencies.</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 xml:space="preserve">The currency reform of June 20, 1948, in which Germans were forced to convert their cash into the newly introduced deutsche marks at a rate of more than 10 reichsmarks to the D-mark, was painful too, </w:t>
      </w:r>
      <w:r w:rsidRPr="00EE77E3">
        <w:rPr>
          <w:rFonts w:ascii="Times New Roman" w:eastAsia="Times New Roman" w:hAnsi="Times New Roman" w:cs="Times New Roman"/>
          <w:color w:val="000000" w:themeColor="text1"/>
          <w:sz w:val="24"/>
          <w:szCs w:val="24"/>
        </w:rPr>
        <w:t xml:space="preserve">vaporizing </w:t>
      </w:r>
      <w:hyperlink r:id="rId22" w:tgtFrame="_blank" w:history="1">
        <w:r w:rsidRPr="00EE77E3">
          <w:rPr>
            <w:rFonts w:ascii="Times New Roman" w:eastAsia="Times New Roman" w:hAnsi="Times New Roman" w:cs="Times New Roman"/>
            <w:color w:val="000000" w:themeColor="text1"/>
            <w:sz w:val="24"/>
            <w:szCs w:val="24"/>
          </w:rPr>
          <w:t>more than 90% of an individual’s savings</w:t>
        </w:r>
      </w:hyperlink>
      <w:r w:rsidRPr="00EE77E3">
        <w:rPr>
          <w:rFonts w:ascii="Times New Roman" w:eastAsia="Times New Roman" w:hAnsi="Times New Roman" w:cs="Times New Roman"/>
          <w:color w:val="000000" w:themeColor="text1"/>
          <w:sz w:val="24"/>
          <w:szCs w:val="24"/>
        </w:rPr>
        <w:t xml:space="preserve"> (paywall).</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4D24C199" wp14:editId="1623DF8E">
                <wp:simplePos x="0" y="0"/>
                <wp:positionH relativeFrom="column">
                  <wp:posOffset>3762375</wp:posOffset>
                </wp:positionH>
                <wp:positionV relativeFrom="paragraph">
                  <wp:posOffset>308610</wp:posOffset>
                </wp:positionV>
                <wp:extent cx="2057400" cy="8001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chemeClr val="bg1"/>
                          </a:solidFill>
                          <a:miter lim="800000"/>
                          <a:headEnd/>
                          <a:tailEnd/>
                        </a:ln>
                      </wps:spPr>
                      <wps:txbx>
                        <w:txbxContent>
                          <w:p w:rsidR="00EE77E3" w:rsidRPr="00EE77E3" w:rsidRDefault="00EE77E3" w:rsidP="00EE77E3">
                            <w:pPr>
                              <w:spacing w:after="0"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A man lights his pipe with a useless reichsmark, on June 20, 1948, the day the deutsche mark was introduced.AP Photo</w:t>
                            </w:r>
                          </w:p>
                          <w:p w:rsidR="00EE77E3" w:rsidRDefault="00EE77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6.25pt;margin-top:24.3pt;width:16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" strokecolor="white [3212]">
                <v:textbox>
                  <w:txbxContent>
                    <w:p w:rsidR="00EE77E3" w:rsidRPr="00EE77E3" w:rsidRDefault="00EE77E3" w:rsidP="00EE77E3">
                      <w:pPr>
                        <w:spacing w:after="0"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A man lights his pipe with a useless reichsmark, on June 20, 1948, the day the deutsche mark was introduced.AP Photo</w:t>
                      </w:r>
                    </w:p>
                    <w:p w:rsidR="00EE77E3" w:rsidRDefault="00EE77E3"/>
                  </w:txbxContent>
                </v:textbox>
                <w10:wrap type="tight"/>
              </v:shape>
            </w:pict>
          </mc:Fallback>
        </mc:AlternateContent>
      </w:r>
      <w:r w:rsidRPr="00EE77E3">
        <w:rPr>
          <w:rFonts w:ascii="Times New Roman" w:eastAsia="Times New Roman" w:hAnsi="Times New Roman" w:cs="Times New Roman"/>
          <w:sz w:val="24"/>
          <w:szCs w:val="24"/>
        </w:rPr>
        <w:t>But the new currency help</w:t>
      </w:r>
      <w:r>
        <w:rPr>
          <w:rFonts w:ascii="Times New Roman" w:eastAsia="Times New Roman" w:hAnsi="Times New Roman" w:cs="Times New Roman"/>
          <w:sz w:val="24"/>
          <w:szCs w:val="24"/>
        </w:rPr>
        <w:t>ed</w:t>
      </w:r>
      <w:r w:rsidRPr="00EE77E3">
        <w:rPr>
          <w:rFonts w:ascii="Times New Roman" w:eastAsia="Times New Roman" w:hAnsi="Times New Roman" w:cs="Times New Roman"/>
          <w:sz w:val="24"/>
          <w:szCs w:val="24"/>
        </w:rPr>
        <w:t xml:space="preserve"> pull hoarded goods back into shops and tamped down on the enervating effects of the black market. It was widely viewed as a tough, but necessary step that put Germany’s post-war economic resurgence in motion.</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As such, the deutsche mark became a point of pride, first for West Germany, and in 1990 for those who lived in the former Communist east as well. (They were able to exchange their worthless ostmarks for deutsche marks at a generous rate of one-for-one.) It was with some consternation that Germany changed o</w:t>
      </w:r>
      <w:bookmarkStart w:id="0" w:name="_GoBack"/>
      <w:bookmarkEnd w:id="0"/>
      <w:r w:rsidRPr="00EE77E3">
        <w:rPr>
          <w:rFonts w:ascii="Times New Roman" w:eastAsia="Times New Roman" w:hAnsi="Times New Roman" w:cs="Times New Roman"/>
          <w:sz w:val="24"/>
          <w:szCs w:val="24"/>
        </w:rPr>
        <w:t>ver to the euro in 2002.</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So what role does this history play in the preference for cash?</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E77E3">
        <w:rPr>
          <w:rFonts w:ascii="Times New Roman" w:eastAsia="Times New Roman" w:hAnsi="Times New Roman" w:cs="Times New Roman"/>
          <w:color w:val="000000" w:themeColor="text1"/>
          <w:sz w:val="24"/>
          <w:szCs w:val="24"/>
        </w:rPr>
        <w:t xml:space="preserve">One explanation is that, as researchers have found, memories of hyperinflation have </w:t>
      </w:r>
      <w:hyperlink r:id="rId23" w:tgtFrame="_blank" w:history="1">
        <w:r w:rsidRPr="00EE77E3">
          <w:rPr>
            <w:rFonts w:ascii="Times New Roman" w:eastAsia="Times New Roman" w:hAnsi="Times New Roman" w:cs="Times New Roman"/>
            <w:color w:val="000000" w:themeColor="text1"/>
            <w:sz w:val="24"/>
            <w:szCs w:val="24"/>
          </w:rPr>
          <w:t>quite a bit of staying power</w:t>
        </w:r>
      </w:hyperlink>
      <w:r w:rsidRPr="00EE77E3">
        <w:rPr>
          <w:rFonts w:ascii="Times New Roman" w:eastAsia="Times New Roman" w:hAnsi="Times New Roman" w:cs="Times New Roman"/>
          <w:color w:val="000000" w:themeColor="text1"/>
          <w:sz w:val="24"/>
          <w:szCs w:val="24"/>
        </w:rPr>
        <w:t xml:space="preserve">. People in countries that suffered banking crises quite sensibly often prefer to save in cash—though typically in foreign currencies such as US dollars—rather than put money in the bank. (Federal Reserve Bank of New York economists found that demand for US dollars </w:t>
      </w:r>
      <w:hyperlink r:id="rId24" w:tgtFrame="_blank" w:history="1">
        <w:r w:rsidRPr="00EE77E3">
          <w:rPr>
            <w:rFonts w:ascii="Times New Roman" w:eastAsia="Times New Roman" w:hAnsi="Times New Roman" w:cs="Times New Roman"/>
            <w:color w:val="000000" w:themeColor="text1"/>
            <w:sz w:val="24"/>
            <w:szCs w:val="24"/>
          </w:rPr>
          <w:t>rises for at least a generation</w:t>
        </w:r>
      </w:hyperlink>
      <w:r w:rsidRPr="00EE77E3">
        <w:rPr>
          <w:rFonts w:ascii="Times New Roman" w:eastAsia="Times New Roman" w:hAnsi="Times New Roman" w:cs="Times New Roman"/>
          <w:color w:val="000000" w:themeColor="text1"/>
          <w:sz w:val="24"/>
          <w:szCs w:val="24"/>
        </w:rPr>
        <w:t xml:space="preserve"> in countries after they suffer a searing experience with high inflation.) And countries such as Bulgaria and Romania, which have recent histories of currency instability and financial crises, also are quite heavy users of cash.</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E77E3">
        <w:rPr>
          <w:rFonts w:ascii="Times New Roman" w:eastAsia="Times New Roman" w:hAnsi="Times New Roman" w:cs="Times New Roman"/>
          <w:color w:val="000000" w:themeColor="text1"/>
          <w:sz w:val="24"/>
          <w:szCs w:val="24"/>
        </w:rPr>
        <w:t>But the real point isn’t that Germans love cash. It’s that—for the same historical reasons—</w:t>
      </w:r>
      <w:hyperlink r:id="rId25" w:tgtFrame="_blank" w:history="1">
        <w:r w:rsidRPr="00EE77E3">
          <w:rPr>
            <w:rFonts w:ascii="Times New Roman" w:eastAsia="Times New Roman" w:hAnsi="Times New Roman" w:cs="Times New Roman"/>
            <w:color w:val="000000" w:themeColor="text1"/>
            <w:sz w:val="24"/>
            <w:szCs w:val="24"/>
          </w:rPr>
          <w:t>they loathe debt</w:t>
        </w:r>
      </w:hyperlink>
      <w:r w:rsidRPr="00EE77E3">
        <w:rPr>
          <w:rFonts w:ascii="Times New Roman" w:eastAsia="Times New Roman" w:hAnsi="Times New Roman" w:cs="Times New Roman"/>
          <w:color w:val="000000" w:themeColor="text1"/>
          <w:sz w:val="24"/>
          <w:szCs w:val="24"/>
        </w:rPr>
        <w:t>. (Armchair anthropologists have also long noted that German word for debt—</w:t>
      </w:r>
      <w:r w:rsidRPr="00EE77E3">
        <w:rPr>
          <w:rFonts w:ascii="Times New Roman" w:eastAsia="Times New Roman" w:hAnsi="Times New Roman" w:cs="Times New Roman"/>
          <w:i/>
          <w:iCs/>
          <w:color w:val="000000" w:themeColor="text1"/>
          <w:sz w:val="24"/>
          <w:szCs w:val="24"/>
        </w:rPr>
        <w:t>Schulden</w:t>
      </w:r>
      <w:r w:rsidRPr="00EE77E3">
        <w:rPr>
          <w:rFonts w:ascii="Times New Roman" w:eastAsia="Times New Roman" w:hAnsi="Times New Roman" w:cs="Times New Roman"/>
          <w:color w:val="000000" w:themeColor="text1"/>
          <w:sz w:val="24"/>
          <w:szCs w:val="24"/>
        </w:rPr>
        <w:t xml:space="preserve">—comes from the word for guilt, </w:t>
      </w:r>
      <w:r w:rsidRPr="00EE77E3">
        <w:rPr>
          <w:rFonts w:ascii="Times New Roman" w:eastAsia="Times New Roman" w:hAnsi="Times New Roman" w:cs="Times New Roman"/>
          <w:i/>
          <w:iCs/>
          <w:color w:val="000000" w:themeColor="text1"/>
          <w:sz w:val="24"/>
          <w:szCs w:val="24"/>
        </w:rPr>
        <w:t>Schuld</w:t>
      </w:r>
      <w:r w:rsidRPr="00EE77E3">
        <w:rPr>
          <w:rFonts w:ascii="Times New Roman" w:eastAsia="Times New Roman" w:hAnsi="Times New Roman" w:cs="Times New Roman"/>
          <w:color w:val="000000" w:themeColor="text1"/>
          <w:sz w:val="24"/>
          <w:szCs w:val="24"/>
        </w:rPr>
        <w:t>.)</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E77E3">
        <w:rPr>
          <w:rFonts w:ascii="Times New Roman" w:eastAsia="Times New Roman" w:hAnsi="Times New Roman" w:cs="Times New Roman"/>
          <w:color w:val="000000" w:themeColor="text1"/>
          <w:sz w:val="24"/>
          <w:szCs w:val="24"/>
        </w:rPr>
        <w:t xml:space="preserve">Levels of consumer debt in Germany are remarkably low. German aversion to mortgage debt is part of the reason why the country has some of the </w:t>
      </w:r>
      <w:hyperlink r:id="rId26" w:tgtFrame="_blank" w:history="1">
        <w:r w:rsidRPr="00EE77E3">
          <w:rPr>
            <w:rFonts w:ascii="Times New Roman" w:eastAsia="Times New Roman" w:hAnsi="Times New Roman" w:cs="Times New Roman"/>
            <w:color w:val="000000" w:themeColor="text1"/>
            <w:sz w:val="24"/>
            <w:szCs w:val="24"/>
          </w:rPr>
          <w:t>lowest homeownership rates in the developed world</w:t>
        </w:r>
      </w:hyperlink>
      <w:r w:rsidRPr="00EE77E3">
        <w:rPr>
          <w:rFonts w:ascii="Times New Roman" w:eastAsia="Times New Roman" w:hAnsi="Times New Roman" w:cs="Times New Roman"/>
          <w:color w:val="000000" w:themeColor="text1"/>
          <w:sz w:val="24"/>
          <w:szCs w:val="24"/>
        </w:rPr>
        <w:t>. Just 33% of Germans said they had a credit card back in 2011. And most of those hardly ever get used. In 2013, only 18% of payments in Germany were made via cards, compared to 50% in France and 59% in the UK.</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color w:val="000000" w:themeColor="text1"/>
          <w:sz w:val="24"/>
          <w:szCs w:val="24"/>
        </w:rPr>
        <w:t xml:space="preserve">The national preference for cash, then, seems to be the flip side of aversion to debt, which, in turn, can be interpreted as a sign of deep-seated doubt about the future. (German businesspeople </w:t>
      </w:r>
      <w:r w:rsidRPr="00EE77E3">
        <w:rPr>
          <w:rFonts w:ascii="Times New Roman" w:eastAsia="Times New Roman" w:hAnsi="Times New Roman" w:cs="Times New Roman"/>
          <w:color w:val="000000" w:themeColor="text1"/>
          <w:sz w:val="24"/>
          <w:szCs w:val="24"/>
        </w:rPr>
        <w:lastRenderedPageBreak/>
        <w:t xml:space="preserve">are also </w:t>
      </w:r>
      <w:hyperlink r:id="rId27" w:tgtFrame="_blank" w:history="1">
        <w:r w:rsidRPr="00EE77E3">
          <w:rPr>
            <w:rFonts w:ascii="Times New Roman" w:eastAsia="Times New Roman" w:hAnsi="Times New Roman" w:cs="Times New Roman"/>
            <w:color w:val="000000" w:themeColor="text1"/>
            <w:sz w:val="24"/>
            <w:szCs w:val="24"/>
          </w:rPr>
          <w:t>notorious for their pessimism</w:t>
        </w:r>
      </w:hyperlink>
      <w:r w:rsidRPr="00EE77E3">
        <w:rPr>
          <w:rFonts w:ascii="Times New Roman" w:eastAsia="Times New Roman" w:hAnsi="Times New Roman" w:cs="Times New Roman"/>
          <w:color w:val="000000" w:themeColor="text1"/>
          <w:sz w:val="24"/>
          <w:szCs w:val="24"/>
        </w:rPr>
        <w:t xml:space="preserve"> about </w:t>
      </w:r>
      <w:r w:rsidRPr="00EE77E3">
        <w:rPr>
          <w:rFonts w:ascii="Times New Roman" w:eastAsia="Times New Roman" w:hAnsi="Times New Roman" w:cs="Times New Roman"/>
          <w:sz w:val="24"/>
          <w:szCs w:val="24"/>
        </w:rPr>
        <w:t>the future.) And fear of the future, of course, is rooted in the past.</w:t>
      </w:r>
    </w:p>
    <w:p w:rsidR="00EE77E3" w:rsidRPr="00EE77E3" w:rsidRDefault="00EE77E3" w:rsidP="00EE77E3">
      <w:pPr>
        <w:spacing w:before="100" w:beforeAutospacing="1" w:after="100" w:afterAutospacing="1" w:line="240" w:lineRule="auto"/>
        <w:rPr>
          <w:rFonts w:ascii="Times New Roman" w:eastAsia="Times New Roman" w:hAnsi="Times New Roman" w:cs="Times New Roman"/>
          <w:sz w:val="24"/>
          <w:szCs w:val="24"/>
        </w:rPr>
      </w:pPr>
      <w:r w:rsidRPr="00EE77E3">
        <w:rPr>
          <w:rFonts w:ascii="Times New Roman" w:eastAsia="Times New Roman" w:hAnsi="Times New Roman" w:cs="Times New Roman"/>
          <w:sz w:val="24"/>
          <w:szCs w:val="24"/>
        </w:rPr>
        <w:t>In other words, the German tendency to settle up in cash undeniably reflects the fact that for much of the last century, Germany has been either on the brink of, in the midst of, or struggling to recover from, disaster. And traumas like that are bound to leave, if you’ll excuse the pun, a mark.</w:t>
      </w:r>
    </w:p>
    <w:p w:rsidR="00A67A73" w:rsidRDefault="00A67A73"/>
    <w:sectPr w:rsidR="00A67A73">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E3" w:rsidRDefault="00EE77E3" w:rsidP="00EE77E3">
      <w:pPr>
        <w:spacing w:after="0" w:line="240" w:lineRule="auto"/>
      </w:pPr>
      <w:r>
        <w:separator/>
      </w:r>
    </w:p>
  </w:endnote>
  <w:endnote w:type="continuationSeparator" w:id="0">
    <w:p w:rsidR="00EE77E3" w:rsidRDefault="00EE77E3" w:rsidP="00EE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66446"/>
      <w:docPartObj>
        <w:docPartGallery w:val="Page Numbers (Bottom of Page)"/>
        <w:docPartUnique/>
      </w:docPartObj>
    </w:sdtPr>
    <w:sdtEndPr>
      <w:rPr>
        <w:noProof/>
      </w:rPr>
    </w:sdtEndPr>
    <w:sdtContent>
      <w:p w:rsidR="00EE77E3" w:rsidRDefault="00EE77E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E77E3" w:rsidRDefault="00EE7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E3" w:rsidRDefault="00EE77E3" w:rsidP="00EE77E3">
      <w:pPr>
        <w:spacing w:after="0" w:line="240" w:lineRule="auto"/>
      </w:pPr>
      <w:r>
        <w:separator/>
      </w:r>
    </w:p>
  </w:footnote>
  <w:footnote w:type="continuationSeparator" w:id="0">
    <w:p w:rsidR="00EE77E3" w:rsidRDefault="00EE77E3" w:rsidP="00EE7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22613"/>
    <w:multiLevelType w:val="multilevel"/>
    <w:tmpl w:val="B4B0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E3"/>
    <w:rsid w:val="00A67A73"/>
    <w:rsid w:val="00EE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E3"/>
    <w:rPr>
      <w:rFonts w:ascii="Tahoma" w:hAnsi="Tahoma" w:cs="Tahoma"/>
      <w:sz w:val="16"/>
      <w:szCs w:val="16"/>
    </w:rPr>
  </w:style>
  <w:style w:type="paragraph" w:styleId="Header">
    <w:name w:val="header"/>
    <w:basedOn w:val="Normal"/>
    <w:link w:val="HeaderChar"/>
    <w:uiPriority w:val="99"/>
    <w:unhideWhenUsed/>
    <w:rsid w:val="00EE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7E3"/>
  </w:style>
  <w:style w:type="paragraph" w:styleId="Footer">
    <w:name w:val="footer"/>
    <w:basedOn w:val="Normal"/>
    <w:link w:val="FooterChar"/>
    <w:uiPriority w:val="99"/>
    <w:unhideWhenUsed/>
    <w:rsid w:val="00EE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E3"/>
    <w:rPr>
      <w:rFonts w:ascii="Tahoma" w:hAnsi="Tahoma" w:cs="Tahoma"/>
      <w:sz w:val="16"/>
      <w:szCs w:val="16"/>
    </w:rPr>
  </w:style>
  <w:style w:type="paragraph" w:styleId="Header">
    <w:name w:val="header"/>
    <w:basedOn w:val="Normal"/>
    <w:link w:val="HeaderChar"/>
    <w:uiPriority w:val="99"/>
    <w:unhideWhenUsed/>
    <w:rsid w:val="00EE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7E3"/>
  </w:style>
  <w:style w:type="paragraph" w:styleId="Footer">
    <w:name w:val="footer"/>
    <w:basedOn w:val="Normal"/>
    <w:link w:val="FooterChar"/>
    <w:uiPriority w:val="99"/>
    <w:unhideWhenUsed/>
    <w:rsid w:val="00EE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367526">
      <w:bodyDiv w:val="1"/>
      <w:marLeft w:val="0"/>
      <w:marRight w:val="0"/>
      <w:marTop w:val="0"/>
      <w:marBottom w:val="0"/>
      <w:divBdr>
        <w:top w:val="none" w:sz="0" w:space="0" w:color="auto"/>
        <w:left w:val="none" w:sz="0" w:space="0" w:color="auto"/>
        <w:bottom w:val="none" w:sz="0" w:space="0" w:color="auto"/>
        <w:right w:val="none" w:sz="0" w:space="0" w:color="auto"/>
      </w:divBdr>
      <w:divsChild>
        <w:div w:id="956715923">
          <w:marLeft w:val="0"/>
          <w:marRight w:val="0"/>
          <w:marTop w:val="0"/>
          <w:marBottom w:val="0"/>
          <w:divBdr>
            <w:top w:val="none" w:sz="0" w:space="0" w:color="auto"/>
            <w:left w:val="none" w:sz="0" w:space="0" w:color="auto"/>
            <w:bottom w:val="none" w:sz="0" w:space="0" w:color="auto"/>
            <w:right w:val="none" w:sz="0" w:space="0" w:color="auto"/>
          </w:divBdr>
          <w:divsChild>
            <w:div w:id="1026634096">
              <w:marLeft w:val="0"/>
              <w:marRight w:val="0"/>
              <w:marTop w:val="0"/>
              <w:marBottom w:val="0"/>
              <w:divBdr>
                <w:top w:val="none" w:sz="0" w:space="0" w:color="auto"/>
                <w:left w:val="none" w:sz="0" w:space="0" w:color="auto"/>
                <w:bottom w:val="none" w:sz="0" w:space="0" w:color="auto"/>
                <w:right w:val="none" w:sz="0" w:space="0" w:color="auto"/>
              </w:divBdr>
              <w:divsChild>
                <w:div w:id="2043742270">
                  <w:marLeft w:val="0"/>
                  <w:marRight w:val="0"/>
                  <w:marTop w:val="0"/>
                  <w:marBottom w:val="0"/>
                  <w:divBdr>
                    <w:top w:val="none" w:sz="0" w:space="0" w:color="auto"/>
                    <w:left w:val="none" w:sz="0" w:space="0" w:color="auto"/>
                    <w:bottom w:val="none" w:sz="0" w:space="0" w:color="auto"/>
                    <w:right w:val="none" w:sz="0" w:space="0" w:color="auto"/>
                  </w:divBdr>
                  <w:divsChild>
                    <w:div w:id="26227211">
                      <w:marLeft w:val="0"/>
                      <w:marRight w:val="0"/>
                      <w:marTop w:val="0"/>
                      <w:marBottom w:val="0"/>
                      <w:divBdr>
                        <w:top w:val="none" w:sz="0" w:space="0" w:color="auto"/>
                        <w:left w:val="none" w:sz="0" w:space="0" w:color="auto"/>
                        <w:bottom w:val="none" w:sz="0" w:space="0" w:color="auto"/>
                        <w:right w:val="none" w:sz="0" w:space="0" w:color="auto"/>
                      </w:divBdr>
                      <w:divsChild>
                        <w:div w:id="962997349">
                          <w:marLeft w:val="0"/>
                          <w:marRight w:val="0"/>
                          <w:marTop w:val="0"/>
                          <w:marBottom w:val="0"/>
                          <w:divBdr>
                            <w:top w:val="none" w:sz="0" w:space="0" w:color="auto"/>
                            <w:left w:val="none" w:sz="0" w:space="0" w:color="auto"/>
                            <w:bottom w:val="none" w:sz="0" w:space="0" w:color="auto"/>
                            <w:right w:val="none" w:sz="0" w:space="0" w:color="auto"/>
                          </w:divBdr>
                          <w:divsChild>
                            <w:div w:id="553388735">
                              <w:marLeft w:val="0"/>
                              <w:marRight w:val="0"/>
                              <w:marTop w:val="0"/>
                              <w:marBottom w:val="0"/>
                              <w:divBdr>
                                <w:top w:val="none" w:sz="0" w:space="0" w:color="auto"/>
                                <w:left w:val="none" w:sz="0" w:space="0" w:color="auto"/>
                                <w:bottom w:val="none" w:sz="0" w:space="0" w:color="auto"/>
                                <w:right w:val="none" w:sz="0" w:space="0" w:color="auto"/>
                              </w:divBdr>
                            </w:div>
                            <w:div w:id="1086536379">
                              <w:marLeft w:val="0"/>
                              <w:marRight w:val="0"/>
                              <w:marTop w:val="0"/>
                              <w:marBottom w:val="0"/>
                              <w:divBdr>
                                <w:top w:val="none" w:sz="0" w:space="0" w:color="auto"/>
                                <w:left w:val="none" w:sz="0" w:space="0" w:color="auto"/>
                                <w:bottom w:val="none" w:sz="0" w:space="0" w:color="auto"/>
                                <w:right w:val="none" w:sz="0" w:space="0" w:color="auto"/>
                              </w:divBdr>
                            </w:div>
                          </w:divsChild>
                        </w:div>
                        <w:div w:id="991716837">
                          <w:marLeft w:val="0"/>
                          <w:marRight w:val="0"/>
                          <w:marTop w:val="0"/>
                          <w:marBottom w:val="0"/>
                          <w:divBdr>
                            <w:top w:val="none" w:sz="0" w:space="0" w:color="auto"/>
                            <w:left w:val="none" w:sz="0" w:space="0" w:color="auto"/>
                            <w:bottom w:val="none" w:sz="0" w:space="0" w:color="auto"/>
                            <w:right w:val="none" w:sz="0" w:space="0" w:color="auto"/>
                          </w:divBdr>
                        </w:div>
                        <w:div w:id="284848036">
                          <w:marLeft w:val="0"/>
                          <w:marRight w:val="0"/>
                          <w:marTop w:val="0"/>
                          <w:marBottom w:val="0"/>
                          <w:divBdr>
                            <w:top w:val="none" w:sz="0" w:space="0" w:color="auto"/>
                            <w:left w:val="none" w:sz="0" w:space="0" w:color="auto"/>
                            <w:bottom w:val="none" w:sz="0" w:space="0" w:color="auto"/>
                            <w:right w:val="none" w:sz="0" w:space="0" w:color="auto"/>
                          </w:divBdr>
                          <w:divsChild>
                            <w:div w:id="1226332443">
                              <w:marLeft w:val="0"/>
                              <w:marRight w:val="0"/>
                              <w:marTop w:val="0"/>
                              <w:marBottom w:val="0"/>
                              <w:divBdr>
                                <w:top w:val="none" w:sz="0" w:space="0" w:color="auto"/>
                                <w:left w:val="none" w:sz="0" w:space="0" w:color="auto"/>
                                <w:bottom w:val="none" w:sz="0" w:space="0" w:color="auto"/>
                                <w:right w:val="none" w:sz="0" w:space="0" w:color="auto"/>
                              </w:divBdr>
                              <w:divsChild>
                                <w:div w:id="1829053684">
                                  <w:marLeft w:val="0"/>
                                  <w:marRight w:val="0"/>
                                  <w:marTop w:val="0"/>
                                  <w:marBottom w:val="0"/>
                                  <w:divBdr>
                                    <w:top w:val="none" w:sz="0" w:space="0" w:color="auto"/>
                                    <w:left w:val="none" w:sz="0" w:space="0" w:color="auto"/>
                                    <w:bottom w:val="none" w:sz="0" w:space="0" w:color="auto"/>
                                    <w:right w:val="none" w:sz="0" w:space="0" w:color="auto"/>
                                  </w:divBdr>
                                </w:div>
                                <w:div w:id="670445526">
                                  <w:marLeft w:val="0"/>
                                  <w:marRight w:val="0"/>
                                  <w:marTop w:val="0"/>
                                  <w:marBottom w:val="0"/>
                                  <w:divBdr>
                                    <w:top w:val="none" w:sz="0" w:space="0" w:color="auto"/>
                                    <w:left w:val="none" w:sz="0" w:space="0" w:color="auto"/>
                                    <w:bottom w:val="none" w:sz="0" w:space="0" w:color="auto"/>
                                    <w:right w:val="none" w:sz="0" w:space="0" w:color="auto"/>
                                  </w:divBdr>
                                </w:div>
                                <w:div w:id="732855150">
                                  <w:marLeft w:val="0"/>
                                  <w:marRight w:val="0"/>
                                  <w:marTop w:val="0"/>
                                  <w:marBottom w:val="0"/>
                                  <w:divBdr>
                                    <w:top w:val="none" w:sz="0" w:space="0" w:color="auto"/>
                                    <w:left w:val="none" w:sz="0" w:space="0" w:color="auto"/>
                                    <w:bottom w:val="none" w:sz="0" w:space="0" w:color="auto"/>
                                    <w:right w:val="none" w:sz="0" w:space="0" w:color="auto"/>
                                  </w:divBdr>
                                </w:div>
                                <w:div w:id="1454900903">
                                  <w:marLeft w:val="0"/>
                                  <w:marRight w:val="0"/>
                                  <w:marTop w:val="0"/>
                                  <w:marBottom w:val="0"/>
                                  <w:divBdr>
                                    <w:top w:val="none" w:sz="0" w:space="0" w:color="auto"/>
                                    <w:left w:val="none" w:sz="0" w:space="0" w:color="auto"/>
                                    <w:bottom w:val="none" w:sz="0" w:space="0" w:color="auto"/>
                                    <w:right w:val="none" w:sz="0" w:space="0" w:color="auto"/>
                                  </w:divBdr>
                                </w:div>
                              </w:divsChild>
                            </w:div>
                            <w:div w:id="774640371">
                              <w:marLeft w:val="0"/>
                              <w:marRight w:val="0"/>
                              <w:marTop w:val="0"/>
                              <w:marBottom w:val="0"/>
                              <w:divBdr>
                                <w:top w:val="none" w:sz="0" w:space="0" w:color="auto"/>
                                <w:left w:val="none" w:sz="0" w:space="0" w:color="auto"/>
                                <w:bottom w:val="none" w:sz="0" w:space="0" w:color="auto"/>
                                <w:right w:val="none" w:sz="0" w:space="0" w:color="auto"/>
                              </w:divBdr>
                              <w:divsChild>
                                <w:div w:id="1155339100">
                                  <w:marLeft w:val="0"/>
                                  <w:marRight w:val="0"/>
                                  <w:marTop w:val="0"/>
                                  <w:marBottom w:val="0"/>
                                  <w:divBdr>
                                    <w:top w:val="none" w:sz="0" w:space="0" w:color="auto"/>
                                    <w:left w:val="none" w:sz="0" w:space="0" w:color="auto"/>
                                    <w:bottom w:val="none" w:sz="0" w:space="0" w:color="auto"/>
                                    <w:right w:val="none" w:sz="0" w:space="0" w:color="auto"/>
                                  </w:divBdr>
                                  <w:divsChild>
                                    <w:div w:id="2123721943">
                                      <w:marLeft w:val="0"/>
                                      <w:marRight w:val="0"/>
                                      <w:marTop w:val="0"/>
                                      <w:marBottom w:val="0"/>
                                      <w:divBdr>
                                        <w:top w:val="none" w:sz="0" w:space="0" w:color="auto"/>
                                        <w:left w:val="none" w:sz="0" w:space="0" w:color="auto"/>
                                        <w:bottom w:val="none" w:sz="0" w:space="0" w:color="auto"/>
                                        <w:right w:val="none" w:sz="0" w:space="0" w:color="auto"/>
                                      </w:divBdr>
                                    </w:div>
                                    <w:div w:id="553466909">
                                      <w:marLeft w:val="0"/>
                                      <w:marRight w:val="0"/>
                                      <w:marTop w:val="0"/>
                                      <w:marBottom w:val="0"/>
                                      <w:divBdr>
                                        <w:top w:val="none" w:sz="0" w:space="0" w:color="auto"/>
                                        <w:left w:val="none" w:sz="0" w:space="0" w:color="auto"/>
                                        <w:bottom w:val="none" w:sz="0" w:space="0" w:color="auto"/>
                                        <w:right w:val="none" w:sz="0" w:space="0" w:color="auto"/>
                                      </w:divBdr>
                                    </w:div>
                                    <w:div w:id="13260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fed.org/economic/wp/wp2014/wp1404.pdf" TargetMode="External"/><Relationship Id="rId13" Type="http://schemas.openxmlformats.org/officeDocument/2006/relationships/image" Target="media/image3.jpeg"/><Relationship Id="rId18" Type="http://schemas.openxmlformats.org/officeDocument/2006/relationships/hyperlink" Target="http://www.pinterest.com/pin/272890058642307488/" TargetMode="External"/><Relationship Id="rId26" Type="http://schemas.openxmlformats.org/officeDocument/2006/relationships/hyperlink" Target="http://qz.com/167887/germany-has-one-of-the-worlds-lowest-homeownership-rates/"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pinterest.com/pin/272890058642307556/" TargetMode="External"/><Relationship Id="rId25" Type="http://schemas.openxmlformats.org/officeDocument/2006/relationships/hyperlink" Target="http://www.businessinsider.com/you-have-to-understand-germanys-long-standing-fear-of-debt-2012-7" TargetMode="External"/><Relationship Id="rId2" Type="http://schemas.openxmlformats.org/officeDocument/2006/relationships/styles" Target="styles.xml"/><Relationship Id="rId16" Type="http://schemas.openxmlformats.org/officeDocument/2006/relationships/hyperlink" Target="http://tnrtb.files.wordpress.com/2010/04/0420262010_universehyperinflate_hr_clip_image00212.jpg?w=640" TargetMode="External"/><Relationship Id="rId20" Type="http://schemas.openxmlformats.org/officeDocument/2006/relationships/hyperlink" Target="http://www.return2style.de/1939-49/schwarzmarkt/amischwarzmarkt1c.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itecase.com/articles/032014/germany-tighten-data-protection-laws-consumer-protection-associations-granted-right-businesses-court/" TargetMode="External"/><Relationship Id="rId24" Type="http://schemas.openxmlformats.org/officeDocument/2006/relationships/hyperlink" Target="http://www.voxeu.org/article/memory-and-dollar-new-evidence-international-demand" TargetMode="External"/><Relationship Id="rId5" Type="http://schemas.openxmlformats.org/officeDocument/2006/relationships/webSettings" Target="webSettings.xml"/><Relationship Id="rId15" Type="http://schemas.openxmlformats.org/officeDocument/2006/relationships/hyperlink" Target="http://www.pinterest.com/pin/272890058642307438/" TargetMode="External"/><Relationship Id="rId23" Type="http://schemas.openxmlformats.org/officeDocument/2006/relationships/hyperlink" Target="http://qz.com/262595/why-germans-pay-cash-for-almost-everything/pimages.com" TargetMode="External"/><Relationship Id="rId28" Type="http://schemas.openxmlformats.org/officeDocument/2006/relationships/footer" Target="footer1.xml"/><Relationship Id="rId10" Type="http://schemas.openxmlformats.org/officeDocument/2006/relationships/hyperlink" Target="http://www.ecb.europa.eu/pub/pdf/scpwps/ecbwp1385.pdf" TargetMode="External"/><Relationship Id="rId19" Type="http://schemas.openxmlformats.org/officeDocument/2006/relationships/hyperlink" Target="http://books.google.com/books?id=RPXNZITUTqQC&amp;pg=PA855&amp;lpg=PA855&amp;dq=Hitler+Inflation+%22that%27s+what+my+storm+troopers+are+for%22&amp;source=bl&amp;ots=76a3uxCM01&amp;sig=YjvGfDyq5Uj7ksoJOqpQbd33Prw&amp;hl=en&amp;sa=X&amp;ei=S7UQVP2cO8WbyATU_oKgCg&amp;ved=0CCAQ6AEwA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ichmondfed.org/publications/research/economic_quarterly/2002/winter/pdf/hetzel.pdf" TargetMode="External"/><Relationship Id="rId22" Type="http://schemas.openxmlformats.org/officeDocument/2006/relationships/hyperlink" Target="http://www.nytimes.com/2002/01/01/international/europe/01MARK.html" TargetMode="External"/><Relationship Id="rId27" Type="http://schemas.openxmlformats.org/officeDocument/2006/relationships/hyperlink" Target="http://qz.com/202610/the-secret-of-german-companies-success-always-see-disaster-around-the-corn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dcterms:created xsi:type="dcterms:W3CDTF">2014-09-22T21:38:00Z</dcterms:created>
  <dcterms:modified xsi:type="dcterms:W3CDTF">2014-09-22T21:48:00Z</dcterms:modified>
</cp:coreProperties>
</file>